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65" w:rsidRDefault="00A11384">
      <w:r>
        <w:t>Name</w:t>
      </w:r>
      <w:r w:rsidR="00F91365">
        <w:t>(s)</w:t>
      </w:r>
      <w:r>
        <w:t>: ________________________________________</w:t>
      </w:r>
    </w:p>
    <w:p w:rsidR="00E97E25" w:rsidRDefault="00F91365">
      <w:r>
        <w:t>________________________________________________</w:t>
      </w:r>
      <w:r w:rsidR="00A11384">
        <w:tab/>
      </w:r>
      <w:r w:rsidR="00A11384">
        <w:tab/>
        <w:t>Period: ____________</w:t>
      </w:r>
    </w:p>
    <w:p w:rsidR="00F91365" w:rsidRDefault="00F91365"/>
    <w:p w:rsidR="00A11384" w:rsidRPr="00EB092C" w:rsidRDefault="00A11384">
      <w:pPr>
        <w:rPr>
          <w:u w:val="single"/>
        </w:rPr>
      </w:pPr>
      <w:r w:rsidRPr="00A11384">
        <w:rPr>
          <w:u w:val="single"/>
        </w:rPr>
        <w:t>Introduction to Marketing – 10 Most Compelling Ad Campaigns</w:t>
      </w:r>
      <w:r w:rsidR="00FC5F52">
        <w:rPr>
          <w:u w:val="single"/>
        </w:rPr>
        <w:t xml:space="preserve"> (15 points)</w:t>
      </w:r>
    </w:p>
    <w:p w:rsidR="00FC5F52" w:rsidRDefault="00A11384" w:rsidP="00A11384">
      <w:pPr>
        <w:rPr>
          <w:rStyle w:val="Hyperlink"/>
        </w:rPr>
      </w:pPr>
      <w:r>
        <w:t xml:space="preserve">Access the article online. </w:t>
      </w:r>
      <w:hyperlink r:id="rId5" w:history="1">
        <w:r w:rsidR="00BC33FA" w:rsidRPr="00A11384">
          <w:rPr>
            <w:rStyle w:val="Hyperlink"/>
          </w:rPr>
          <w:t>https://</w:t>
        </w:r>
      </w:hyperlink>
      <w:hyperlink r:id="rId6" w:history="1">
        <w:r w:rsidR="00BC33FA" w:rsidRPr="00A11384">
          <w:rPr>
            <w:rStyle w:val="Hyperlink"/>
          </w:rPr>
          <w:t>www.inc.com/anna-guerrero/10-most-compelling-ad-campaigns-of-the-decade-and-what-your-brand-can-learn-from.html</w:t>
        </w:r>
      </w:hyperlink>
      <w:r w:rsidR="00FC5F52">
        <w:rPr>
          <w:rStyle w:val="Hyperlink"/>
        </w:rPr>
        <w:t xml:space="preserve">   </w:t>
      </w:r>
    </w:p>
    <w:p w:rsidR="00FC5F52" w:rsidRPr="00FC5F52" w:rsidRDefault="00FC5F52" w:rsidP="00A11384">
      <w:r>
        <w:rPr>
          <w:rStyle w:val="Hyperlink"/>
          <w:color w:val="auto"/>
          <w:u w:val="none"/>
        </w:rPr>
        <w:t>Email the completed answer sheet to Mr. Bufalino upon completion.</w:t>
      </w:r>
    </w:p>
    <w:p w:rsidR="00BC33FA" w:rsidRDefault="00BC33FA">
      <w:pPr>
        <w:rPr>
          <w:b/>
          <w:u w:val="single"/>
        </w:rPr>
      </w:pPr>
      <w:r>
        <w:rPr>
          <w:b/>
          <w:u w:val="single"/>
        </w:rPr>
        <w:t>Instructions:</w:t>
      </w:r>
    </w:p>
    <w:p w:rsidR="00F91365" w:rsidRPr="00F91365" w:rsidRDefault="00A11384">
      <w:pPr>
        <w:rPr>
          <w:b/>
          <w:u w:val="single"/>
        </w:rPr>
      </w:pPr>
      <w:r w:rsidRPr="00F91365">
        <w:rPr>
          <w:b/>
          <w:u w:val="single"/>
        </w:rPr>
        <w:t xml:space="preserve">Read the article completely.  </w:t>
      </w:r>
    </w:p>
    <w:p w:rsidR="00BC33FA" w:rsidRDefault="00A11384">
      <w:r>
        <w:t>With a partner consider</w:t>
      </w:r>
      <w:r w:rsidR="00F91365">
        <w:t xml:space="preserve"> and answer</w:t>
      </w:r>
      <w:r>
        <w:t xml:space="preserve"> the following questions which we will</w:t>
      </w:r>
      <w:r w:rsidR="00F91365">
        <w:t xml:space="preserve"> then</w:t>
      </w:r>
      <w:r>
        <w:t xml:space="preserve"> discuss as a class.</w:t>
      </w:r>
      <w:r w:rsidR="00F91365">
        <w:t xml:space="preserve">  This will help assess how much of the </w:t>
      </w:r>
      <w:r w:rsidR="00FC5F52">
        <w:t xml:space="preserve">marketing </w:t>
      </w:r>
      <w:r w:rsidR="00F91365">
        <w:t>vocabulary and other concepts you might already know.</w:t>
      </w:r>
      <w:r w:rsidR="00BC33FA">
        <w:t xml:space="preserve">  </w:t>
      </w:r>
    </w:p>
    <w:p w:rsidR="00A11384" w:rsidRDefault="000E165E">
      <w:r>
        <w:t xml:space="preserve">There are </w:t>
      </w:r>
      <w:proofErr w:type="spellStart"/>
      <w:r>
        <w:t>mulitple</w:t>
      </w:r>
      <w:proofErr w:type="spellEnd"/>
      <w:r w:rsidR="00BC33FA">
        <w:t xml:space="preserve"> parts to most questions.  The first will require you to use the </w:t>
      </w:r>
      <w:r>
        <w:t>article to answer it, rest are</w:t>
      </w:r>
      <w:r w:rsidR="00BC33FA">
        <w:t xml:space="preserve"> more difficult question</w:t>
      </w:r>
      <w:r>
        <w:t>s, require</w:t>
      </w:r>
      <w:r w:rsidR="00BC33FA">
        <w:t xml:space="preserve"> interpretation and analysis on your part. </w:t>
      </w:r>
    </w:p>
    <w:p w:rsidR="00A11384" w:rsidRDefault="00A11384" w:rsidP="00A11384">
      <w:pPr>
        <w:pStyle w:val="ListParagraph"/>
        <w:numPr>
          <w:ilvl w:val="0"/>
          <w:numId w:val="1"/>
        </w:numPr>
      </w:pPr>
      <w:r>
        <w:t xml:space="preserve">In the </w:t>
      </w:r>
      <w:r w:rsidRPr="00A11384">
        <w:rPr>
          <w:u w:val="single"/>
        </w:rPr>
        <w:t>introductory section</w:t>
      </w:r>
      <w:r>
        <w:t xml:space="preserve"> of the article, what trend is cited as changing many companies approach to marketing?</w:t>
      </w:r>
    </w:p>
    <w:p w:rsidR="00A11384" w:rsidRDefault="00A11384" w:rsidP="00A11384"/>
    <w:p w:rsidR="00A11384" w:rsidRDefault="00A11384" w:rsidP="00A11384"/>
    <w:p w:rsidR="00075224" w:rsidRPr="00075224" w:rsidRDefault="00A11384" w:rsidP="00A11384">
      <w:pPr>
        <w:pStyle w:val="ListParagraph"/>
        <w:numPr>
          <w:ilvl w:val="0"/>
          <w:numId w:val="1"/>
        </w:numPr>
        <w:rPr>
          <w:u w:val="single"/>
        </w:rPr>
      </w:pPr>
      <w:r w:rsidRPr="00A11384">
        <w:rPr>
          <w:u w:val="single"/>
        </w:rPr>
        <w:t>Dove, “Campaign for Real Beauty”</w:t>
      </w:r>
    </w:p>
    <w:p w:rsidR="00075224" w:rsidRPr="00075224" w:rsidRDefault="00075224" w:rsidP="0007522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Stated as a </w:t>
      </w:r>
      <w:r w:rsidRPr="00F91365">
        <w:rPr>
          <w:u w:val="single"/>
        </w:rPr>
        <w:t>marketing term</w:t>
      </w:r>
      <w:r>
        <w:t xml:space="preserve"> </w:t>
      </w:r>
      <w:r w:rsidR="00F91365">
        <w:t xml:space="preserve">(hint: the term is used several times in the </w:t>
      </w:r>
      <w:r w:rsidR="00FC5F52">
        <w:t xml:space="preserve">entire </w:t>
      </w:r>
      <w:r w:rsidR="00F91365">
        <w:t xml:space="preserve">article) </w:t>
      </w:r>
      <w:r>
        <w:t xml:space="preserve">what does the 4% figure represent?  </w:t>
      </w:r>
    </w:p>
    <w:p w:rsidR="00075224" w:rsidRDefault="00075224" w:rsidP="00075224">
      <w:pPr>
        <w:pStyle w:val="ListParagraph"/>
        <w:rPr>
          <w:u w:val="single"/>
        </w:rPr>
      </w:pPr>
    </w:p>
    <w:p w:rsidR="00EB092C" w:rsidRPr="00075224" w:rsidRDefault="00EB092C" w:rsidP="00075224">
      <w:pPr>
        <w:pStyle w:val="ListParagraph"/>
        <w:rPr>
          <w:u w:val="single"/>
        </w:rPr>
      </w:pPr>
    </w:p>
    <w:p w:rsidR="00075224" w:rsidRPr="00075224" w:rsidRDefault="00075224" w:rsidP="00075224">
      <w:pPr>
        <w:pStyle w:val="ListParagraph"/>
        <w:rPr>
          <w:u w:val="single"/>
        </w:rPr>
      </w:pPr>
    </w:p>
    <w:p w:rsidR="00A11384" w:rsidRPr="00075224" w:rsidRDefault="000E165E" w:rsidP="0007522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In what way did </w:t>
      </w:r>
      <w:r w:rsidR="00075224">
        <w:t xml:space="preserve">the Dove marketers </w:t>
      </w:r>
      <w:r>
        <w:t>realize</w:t>
      </w:r>
      <w:r w:rsidR="00FC5F52">
        <w:t xml:space="preserve"> a</w:t>
      </w:r>
      <w:r w:rsidR="00F91365">
        <w:t xml:space="preserve"> new understanding </w:t>
      </w:r>
      <w:r w:rsidR="00FC5F52">
        <w:t>of women’s perceptions to</w:t>
      </w:r>
      <w:r w:rsidR="00F91365">
        <w:t xml:space="preserve"> initiate their new marketing campaign</w:t>
      </w:r>
      <w:r w:rsidR="00FC5F52">
        <w:t>?  H</w:t>
      </w:r>
      <w:r>
        <w:t>ow did they capture</w:t>
      </w:r>
      <w:r w:rsidR="00F91365">
        <w:t xml:space="preserve"> </w:t>
      </w:r>
      <w:r w:rsidR="00FC5F52">
        <w:t xml:space="preserve">marketing/business </w:t>
      </w:r>
      <w:r w:rsidR="00F91365">
        <w:t xml:space="preserve">value from that approach? </w:t>
      </w:r>
    </w:p>
    <w:p w:rsidR="00075224" w:rsidRDefault="00075224" w:rsidP="00075224">
      <w:pPr>
        <w:rPr>
          <w:u w:val="single"/>
        </w:rPr>
      </w:pPr>
    </w:p>
    <w:p w:rsidR="00075224" w:rsidRDefault="00075224" w:rsidP="00075224">
      <w:pPr>
        <w:rPr>
          <w:u w:val="single"/>
        </w:rPr>
      </w:pPr>
    </w:p>
    <w:p w:rsidR="00075224" w:rsidRPr="00366AD6" w:rsidRDefault="00075224" w:rsidP="0007522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Old Spice, “The Man Your Man Could Smell Like”</w:t>
      </w:r>
    </w:p>
    <w:p w:rsidR="00366AD6" w:rsidRPr="00366AD6" w:rsidRDefault="00366AD6" w:rsidP="00366AD6">
      <w:pPr>
        <w:pStyle w:val="ListParagraph"/>
        <w:numPr>
          <w:ilvl w:val="0"/>
          <w:numId w:val="4"/>
        </w:numPr>
        <w:rPr>
          <w:u w:val="single"/>
        </w:rPr>
      </w:pPr>
      <w:r>
        <w:t>What did the market research</w:t>
      </w:r>
      <w:r w:rsidR="00FC5F52">
        <w:t xml:space="preserve"> tell Old Spice</w:t>
      </w:r>
      <w:r w:rsidR="00F91365">
        <w:t xml:space="preserve"> about the different people involved in </w:t>
      </w:r>
      <w:r w:rsidR="00BC33FA">
        <w:t>buying their product</w:t>
      </w:r>
      <w:r>
        <w:t>?</w:t>
      </w:r>
    </w:p>
    <w:p w:rsidR="00366AD6" w:rsidRDefault="00366AD6" w:rsidP="00366AD6">
      <w:pPr>
        <w:rPr>
          <w:u w:val="single"/>
        </w:rPr>
      </w:pPr>
    </w:p>
    <w:p w:rsidR="00366AD6" w:rsidRDefault="00366AD6" w:rsidP="00366AD6">
      <w:pPr>
        <w:rPr>
          <w:u w:val="single"/>
        </w:rPr>
      </w:pPr>
    </w:p>
    <w:p w:rsidR="00FC5F52" w:rsidRDefault="00FC5F52" w:rsidP="00366AD6">
      <w:pPr>
        <w:rPr>
          <w:u w:val="single"/>
        </w:rPr>
      </w:pPr>
    </w:p>
    <w:p w:rsidR="00366AD6" w:rsidRDefault="00366AD6" w:rsidP="00366AD6">
      <w:pPr>
        <w:pStyle w:val="ListParagraph"/>
        <w:numPr>
          <w:ilvl w:val="0"/>
          <w:numId w:val="4"/>
        </w:numPr>
      </w:pPr>
      <w:r>
        <w:t>How did this information change the way in which they marketed the product?</w:t>
      </w:r>
    </w:p>
    <w:p w:rsidR="00366AD6" w:rsidRDefault="00366AD6" w:rsidP="00366AD6"/>
    <w:p w:rsidR="00BC33FA" w:rsidRDefault="00BC33FA" w:rsidP="00366AD6"/>
    <w:p w:rsidR="00EB092C" w:rsidRDefault="00EB092C" w:rsidP="00366AD6"/>
    <w:p w:rsidR="00366AD6" w:rsidRDefault="00366AD6" w:rsidP="00366AD6">
      <w:pPr>
        <w:pStyle w:val="ListParagraph"/>
        <w:numPr>
          <w:ilvl w:val="0"/>
          <w:numId w:val="1"/>
        </w:numPr>
        <w:rPr>
          <w:u w:val="single"/>
        </w:rPr>
      </w:pPr>
      <w:r w:rsidRPr="00366AD6">
        <w:rPr>
          <w:u w:val="single"/>
        </w:rPr>
        <w:lastRenderedPageBreak/>
        <w:t>Red Bull, “</w:t>
      </w:r>
      <w:proofErr w:type="spellStart"/>
      <w:r w:rsidRPr="00366AD6">
        <w:rPr>
          <w:u w:val="single"/>
        </w:rPr>
        <w:t>Stratos</w:t>
      </w:r>
      <w:proofErr w:type="spellEnd"/>
      <w:r w:rsidRPr="00366AD6">
        <w:rPr>
          <w:u w:val="single"/>
        </w:rPr>
        <w:t>”</w:t>
      </w:r>
    </w:p>
    <w:p w:rsidR="00EB092C" w:rsidRDefault="00366AD6" w:rsidP="00EB092C">
      <w:pPr>
        <w:pStyle w:val="ListParagraph"/>
        <w:numPr>
          <w:ilvl w:val="0"/>
          <w:numId w:val="5"/>
        </w:numPr>
      </w:pPr>
      <w:r>
        <w:t>They refer to this a</w:t>
      </w:r>
      <w:r w:rsidR="000E165E">
        <w:t>s an anti-ad for Red Bull.  How</w:t>
      </w:r>
      <w:r>
        <w:t xml:space="preserve"> does the arti</w:t>
      </w:r>
      <w:r w:rsidR="00FC5F52">
        <w:t xml:space="preserve">cle suggest this </w:t>
      </w:r>
      <w:r w:rsidR="000E165E">
        <w:t>ad helped</w:t>
      </w:r>
      <w:r>
        <w:t xml:space="preserve"> the Red Bull brand?</w:t>
      </w:r>
    </w:p>
    <w:p w:rsidR="00EB092C" w:rsidRDefault="00EB092C" w:rsidP="00EB092C">
      <w:pPr>
        <w:pStyle w:val="ListParagraph"/>
        <w:ind w:left="1080"/>
      </w:pPr>
    </w:p>
    <w:p w:rsidR="00EB092C" w:rsidRDefault="00EB092C" w:rsidP="00EB092C">
      <w:pPr>
        <w:pStyle w:val="ListParagraph"/>
        <w:ind w:left="1080"/>
      </w:pPr>
    </w:p>
    <w:p w:rsidR="00EB092C" w:rsidRDefault="00EB092C" w:rsidP="00EB092C">
      <w:pPr>
        <w:pStyle w:val="ListParagraph"/>
        <w:ind w:left="1080"/>
      </w:pPr>
    </w:p>
    <w:p w:rsidR="00366AD6" w:rsidRDefault="00366AD6" w:rsidP="00366AD6">
      <w:pPr>
        <w:pStyle w:val="ListParagraph"/>
        <w:numPr>
          <w:ilvl w:val="0"/>
          <w:numId w:val="5"/>
        </w:numPr>
      </w:pPr>
      <w:r>
        <w:t>C</w:t>
      </w:r>
      <w:r w:rsidR="00FC5F52">
        <w:t>an you c</w:t>
      </w:r>
      <w:r>
        <w:t xml:space="preserve">ite other examples </w:t>
      </w:r>
      <w:r w:rsidR="00C34FC8">
        <w:t>of ho</w:t>
      </w:r>
      <w:r w:rsidR="00BC33FA">
        <w:t>w companies associate their brand</w:t>
      </w:r>
      <w:r w:rsidR="00C34FC8">
        <w:t xml:space="preserve"> </w:t>
      </w:r>
      <w:r w:rsidR="00BC33FA">
        <w:t xml:space="preserve">or products </w:t>
      </w:r>
      <w:r w:rsidR="00C34FC8">
        <w:t xml:space="preserve">with </w:t>
      </w:r>
      <w:r w:rsidR="00BC33FA">
        <w:t xml:space="preserve">specific </w:t>
      </w:r>
      <w:r w:rsidR="00FC5F52">
        <w:t xml:space="preserve">behavior, events or groups, either through advertising or other behavior (sponsorships, event participation, </w:t>
      </w:r>
      <w:proofErr w:type="gramStart"/>
      <w:r w:rsidR="00FC5F52">
        <w:t>etc.</w:t>
      </w:r>
      <w:proofErr w:type="gramEnd"/>
      <w:r w:rsidR="00FC5F52">
        <w:t>)</w:t>
      </w:r>
    </w:p>
    <w:p w:rsidR="00C34FC8" w:rsidRDefault="00C34FC8" w:rsidP="00C34FC8"/>
    <w:p w:rsidR="00C34FC8" w:rsidRDefault="00C34FC8" w:rsidP="00C34FC8"/>
    <w:p w:rsidR="00C34FC8" w:rsidRDefault="00C34FC8" w:rsidP="00C34FC8">
      <w:pPr>
        <w:pStyle w:val="ListParagraph"/>
        <w:numPr>
          <w:ilvl w:val="0"/>
          <w:numId w:val="1"/>
        </w:numPr>
        <w:rPr>
          <w:u w:val="single"/>
        </w:rPr>
      </w:pPr>
      <w:r w:rsidRPr="00C34FC8">
        <w:rPr>
          <w:u w:val="single"/>
        </w:rPr>
        <w:t>Apple, “Get a Mac”</w:t>
      </w:r>
    </w:p>
    <w:p w:rsidR="00C34FC8" w:rsidRPr="00C34FC8" w:rsidRDefault="00FC5F52" w:rsidP="00C34FC8">
      <w:pPr>
        <w:pStyle w:val="ListParagraph"/>
        <w:numPr>
          <w:ilvl w:val="0"/>
          <w:numId w:val="6"/>
        </w:numPr>
        <w:rPr>
          <w:u w:val="single"/>
        </w:rPr>
      </w:pPr>
      <w:r>
        <w:t>Describe some of the ways Apple used “Get a Mac” as</w:t>
      </w:r>
      <w:r w:rsidR="00C34FC8">
        <w:t xml:space="preserve"> Apple’s global approach to marketing the Mac</w:t>
      </w:r>
      <w:r>
        <w:t xml:space="preserve"> computer</w:t>
      </w:r>
      <w:r w:rsidR="00C34FC8">
        <w:t>?</w:t>
      </w:r>
      <w:r>
        <w:t xml:space="preserve">   Describe both the things that were consistent across multiple countries and some of the things that differed.</w:t>
      </w:r>
    </w:p>
    <w:p w:rsidR="00C34FC8" w:rsidRDefault="00C34FC8" w:rsidP="00C34FC8">
      <w:pPr>
        <w:rPr>
          <w:u w:val="single"/>
        </w:rPr>
      </w:pPr>
    </w:p>
    <w:p w:rsidR="00C34FC8" w:rsidRDefault="00C34FC8" w:rsidP="00C34FC8">
      <w:pPr>
        <w:rPr>
          <w:u w:val="single"/>
        </w:rPr>
      </w:pPr>
    </w:p>
    <w:p w:rsidR="00C34FC8" w:rsidRPr="00C34FC8" w:rsidRDefault="000E165E" w:rsidP="00C34FC8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Describe </w:t>
      </w:r>
      <w:r w:rsidR="00FC5F52">
        <w:t xml:space="preserve">the </w:t>
      </w:r>
      <w:r w:rsidR="00B65364">
        <w:t>reasons</w:t>
      </w:r>
      <w:r w:rsidR="00C34FC8">
        <w:t xml:space="preserve"> </w:t>
      </w:r>
      <w:r>
        <w:t>why a company may</w:t>
      </w:r>
      <w:r w:rsidR="00C34FC8">
        <w:t xml:space="preserve"> have to change their marketing approach in different countries?</w:t>
      </w:r>
    </w:p>
    <w:p w:rsidR="00C34FC8" w:rsidRDefault="00C34FC8" w:rsidP="00C34FC8">
      <w:pPr>
        <w:rPr>
          <w:u w:val="single"/>
        </w:rPr>
      </w:pPr>
    </w:p>
    <w:p w:rsidR="00C34FC8" w:rsidRDefault="00C34FC8" w:rsidP="00C34FC8">
      <w:pPr>
        <w:rPr>
          <w:u w:val="single"/>
        </w:rPr>
      </w:pPr>
    </w:p>
    <w:p w:rsidR="00C34FC8" w:rsidRDefault="00C34FC8" w:rsidP="00C34FC8">
      <w:pPr>
        <w:rPr>
          <w:u w:val="single"/>
        </w:rPr>
      </w:pPr>
    </w:p>
    <w:p w:rsidR="00C34FC8" w:rsidRDefault="00C34FC8" w:rsidP="00C34FC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Dos </w:t>
      </w:r>
      <w:proofErr w:type="spellStart"/>
      <w:r>
        <w:rPr>
          <w:u w:val="single"/>
        </w:rPr>
        <w:t>Equis</w:t>
      </w:r>
      <w:proofErr w:type="spellEnd"/>
      <w:r>
        <w:rPr>
          <w:u w:val="single"/>
        </w:rPr>
        <w:t>, “Most Interesting Man in the World”</w:t>
      </w:r>
    </w:p>
    <w:p w:rsidR="00C34FC8" w:rsidRDefault="00C34FC8" w:rsidP="00C34FC8">
      <w:pPr>
        <w:pStyle w:val="ListParagraph"/>
        <w:numPr>
          <w:ilvl w:val="0"/>
          <w:numId w:val="7"/>
        </w:numPr>
      </w:pPr>
      <w:r>
        <w:t>This seems like another anti-ad – the most interesting man doesn’t even claim to always drink beer.  What does the article suggests makes thi</w:t>
      </w:r>
      <w:r w:rsidR="00FC5F52">
        <w:t>s particular ad (now into its 13</w:t>
      </w:r>
      <w:r>
        <w:t xml:space="preserve"> year) so memorable?</w:t>
      </w:r>
    </w:p>
    <w:p w:rsidR="00C34FC8" w:rsidRDefault="00C34FC8" w:rsidP="00C34FC8"/>
    <w:p w:rsidR="00C34FC8" w:rsidRDefault="00C34FC8" w:rsidP="00C34FC8"/>
    <w:p w:rsidR="00C34FC8" w:rsidRDefault="00FC5F52" w:rsidP="00C34FC8">
      <w:pPr>
        <w:pStyle w:val="ListParagraph"/>
        <w:numPr>
          <w:ilvl w:val="0"/>
          <w:numId w:val="7"/>
        </w:numPr>
      </w:pPr>
      <w:r>
        <w:t xml:space="preserve"> Name as many </w:t>
      </w:r>
      <w:r w:rsidR="00C34FC8">
        <w:t xml:space="preserve">ways </w:t>
      </w:r>
      <w:r>
        <w:t>as</w:t>
      </w:r>
      <w:r w:rsidR="00C34FC8">
        <w:t xml:space="preserve"> you </w:t>
      </w:r>
      <w:r>
        <w:t xml:space="preserve">can </w:t>
      </w:r>
      <w:r w:rsidR="00C34FC8">
        <w:t xml:space="preserve">think </w:t>
      </w:r>
      <w:r>
        <w:t xml:space="preserve">of </w:t>
      </w:r>
      <w:r w:rsidR="00C34FC8">
        <w:t xml:space="preserve">that </w:t>
      </w:r>
      <w:r>
        <w:t xml:space="preserve">show how </w:t>
      </w:r>
      <w:r w:rsidR="00C34FC8">
        <w:t xml:space="preserve">memorability </w:t>
      </w:r>
      <w:r>
        <w:t>of the commercial might help</w:t>
      </w:r>
      <w:r w:rsidR="00C34FC8">
        <w:t xml:space="preserve"> the brand?</w:t>
      </w:r>
      <w:bookmarkStart w:id="0" w:name="_GoBack"/>
      <w:bookmarkEnd w:id="0"/>
    </w:p>
    <w:p w:rsidR="00AD63B9" w:rsidRDefault="00AD63B9" w:rsidP="00AD63B9"/>
    <w:p w:rsidR="00EB092C" w:rsidRDefault="00EB092C" w:rsidP="00AD63B9"/>
    <w:p w:rsidR="00AD63B9" w:rsidRDefault="00AD63B9" w:rsidP="00AD63B9">
      <w:pPr>
        <w:pStyle w:val="ListParagraph"/>
        <w:numPr>
          <w:ilvl w:val="0"/>
          <w:numId w:val="1"/>
        </w:numPr>
        <w:rPr>
          <w:u w:val="single"/>
        </w:rPr>
      </w:pPr>
      <w:r w:rsidRPr="00AD63B9">
        <w:rPr>
          <w:u w:val="single"/>
        </w:rPr>
        <w:t>Nike, “Nike”</w:t>
      </w:r>
    </w:p>
    <w:p w:rsidR="00AD63B9" w:rsidRDefault="00574EC8" w:rsidP="00AD63B9">
      <w:pPr>
        <w:pStyle w:val="ListParagraph"/>
        <w:numPr>
          <w:ilvl w:val="0"/>
          <w:numId w:val="8"/>
        </w:numPr>
      </w:pPr>
      <w:r>
        <w:t>What communication ap</w:t>
      </w:r>
      <w:r w:rsidR="00FC5F52">
        <w:t>proach does</w:t>
      </w:r>
      <w:r>
        <w:t xml:space="preserve"> Nike</w:t>
      </w:r>
      <w:r w:rsidR="00FC5F52">
        <w:t xml:space="preserve"> use with its customers in this campaign</w:t>
      </w:r>
      <w:r>
        <w:t>?</w:t>
      </w:r>
    </w:p>
    <w:p w:rsidR="00574EC8" w:rsidRDefault="00574EC8" w:rsidP="00574EC8"/>
    <w:p w:rsidR="00EB092C" w:rsidRDefault="00EB092C" w:rsidP="00574EC8"/>
    <w:p w:rsidR="00EB092C" w:rsidRDefault="00EB092C" w:rsidP="00574EC8"/>
    <w:p w:rsidR="00574EC8" w:rsidRPr="00AD63B9" w:rsidRDefault="00574EC8" w:rsidP="00574EC8">
      <w:pPr>
        <w:pStyle w:val="ListParagraph"/>
        <w:numPr>
          <w:ilvl w:val="0"/>
          <w:numId w:val="8"/>
        </w:numPr>
      </w:pPr>
      <w:r>
        <w:t>What benefit does the article suggest this</w:t>
      </w:r>
      <w:r w:rsidR="00BC33FA">
        <w:t xml:space="preserve"> approach</w:t>
      </w:r>
      <w:r>
        <w:t xml:space="preserve"> brings to the brand?</w:t>
      </w:r>
      <w:r w:rsidR="00FC5F52">
        <w:t xml:space="preserve">  Why do you think success in this approach will be important to Nike?</w:t>
      </w:r>
    </w:p>
    <w:sectPr w:rsidR="00574EC8" w:rsidRPr="00AD63B9" w:rsidSect="00C34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7405"/>
    <w:multiLevelType w:val="hybridMultilevel"/>
    <w:tmpl w:val="3676D4F6"/>
    <w:lvl w:ilvl="0" w:tplc="18329FE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D60D5"/>
    <w:multiLevelType w:val="hybridMultilevel"/>
    <w:tmpl w:val="A75272F4"/>
    <w:lvl w:ilvl="0" w:tplc="6420A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6723A"/>
    <w:multiLevelType w:val="hybridMultilevel"/>
    <w:tmpl w:val="D74C3102"/>
    <w:lvl w:ilvl="0" w:tplc="800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2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8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8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A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A7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6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6F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DE142F"/>
    <w:multiLevelType w:val="hybridMultilevel"/>
    <w:tmpl w:val="989881DC"/>
    <w:lvl w:ilvl="0" w:tplc="F51CB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AD1FBF"/>
    <w:multiLevelType w:val="hybridMultilevel"/>
    <w:tmpl w:val="8DA8F948"/>
    <w:lvl w:ilvl="0" w:tplc="94A04A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4146B"/>
    <w:multiLevelType w:val="hybridMultilevel"/>
    <w:tmpl w:val="1F902372"/>
    <w:lvl w:ilvl="0" w:tplc="10EA6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C2918"/>
    <w:multiLevelType w:val="hybridMultilevel"/>
    <w:tmpl w:val="0BB8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4039B"/>
    <w:multiLevelType w:val="hybridMultilevel"/>
    <w:tmpl w:val="AE2419E4"/>
    <w:lvl w:ilvl="0" w:tplc="1554B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4"/>
    <w:rsid w:val="00075224"/>
    <w:rsid w:val="000E165E"/>
    <w:rsid w:val="00366AD6"/>
    <w:rsid w:val="00574EC8"/>
    <w:rsid w:val="00A11384"/>
    <w:rsid w:val="00AD63B9"/>
    <w:rsid w:val="00B65364"/>
    <w:rsid w:val="00BC33FA"/>
    <w:rsid w:val="00C34FC8"/>
    <w:rsid w:val="00E45D26"/>
    <w:rsid w:val="00E97E25"/>
    <w:rsid w:val="00EB092C"/>
    <w:rsid w:val="00F91365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ABF47-10CD-405D-B4A4-F8FACEAC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.com/anna-guerrero/10-most-compelling-ad-campaigns-of-the-decade-and-what-your-brand-can-learn-from.html" TargetMode="External"/><Relationship Id="rId5" Type="http://schemas.openxmlformats.org/officeDocument/2006/relationships/hyperlink" Target="https://www.inc.com/anna-guerrero/10-most-compelling-ad-campaigns-of-the-decade-and-what-your-brand-can-learn-fr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STJHS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Bufalino, Sebastian</dc:creator>
  <cp:keywords/>
  <dc:description/>
  <cp:lastModifiedBy>Bufalino, Sebastian</cp:lastModifiedBy>
  <cp:revision>7</cp:revision>
  <dcterms:created xsi:type="dcterms:W3CDTF">2018-01-04T16:59:00Z</dcterms:created>
  <dcterms:modified xsi:type="dcterms:W3CDTF">2019-08-12T17:58:00Z</dcterms:modified>
</cp:coreProperties>
</file>